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МИНИСТЕРСТВО ОБЩЕГО И ПРОФЕССИОНАЛЬНОГО ОБРАЗОВАНИЯ РОССИЙСКОЙ ФЕДЕРАЦИИ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Утверждаю: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Первый заместитель Министра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общего и профессионального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образования Российской Федерации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_________________</w:t>
      </w:r>
      <w:r w:rsidRPr="00A50E46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В.Д. Шадриков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«_____»_______________ 1997 г.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ГОСУДАРСТВЕННЫЙ ОБРАЗОВАТЕЛЬНЫЙ СТАНДАРТ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ВЫСШЕГО ПРОФЕССИОНАЛЬНОГО ОБРАЗОВАНИЯ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Государственные требования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к минимуму содержания и уровню подготовки магистра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по направлению 520400 “Философия”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Действуют в качестве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временных требований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до введения в действие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стандарта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Москва 1997 год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rPr>
          <w:rFonts w:eastAsia="Times New Roman"/>
          <w:szCs w:val="24"/>
          <w:lang w:val="ru-RU" w:eastAsia="ru-RU" w:bidi="ar-SA"/>
        </w:rPr>
      </w:pPr>
      <w:r w:rsidRPr="00A50E46">
        <w:rPr>
          <w:rFonts w:eastAsia="Times New Roman"/>
          <w:szCs w:val="24"/>
          <w:lang w:val="ru-RU" w:eastAsia="ru-RU" w:bidi="ar-SA"/>
        </w:rPr>
        <w:pict>
          <v:rect id="_x0000_i1025" style="width:0;height:1.5pt" o:hralign="center" o:hrstd="t" o:hrnoshade="t" o:hr="t" fillcolor="black" stroked="f"/>
        </w:pic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Общая характеристика направления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520400 - “Философия”</w:t>
      </w:r>
    </w:p>
    <w:p w:rsidR="00A50E46" w:rsidRPr="00A50E46" w:rsidRDefault="00A50E46" w:rsidP="00A50E4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Направление утверждено постановлением Государственного комитета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Российской Федерации по высшему образованию от 5 марта 1994 г. №180.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1.2 Нормативный срок освоения профессиональной образовательной программы при очной форме обучения - 6 лет.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Квалификация (степень) - Магистр философии.</w:t>
      </w:r>
    </w:p>
    <w:p w:rsidR="00A50E46" w:rsidRPr="00A50E46" w:rsidRDefault="00A50E46" w:rsidP="00A50E4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Проблемное поле направления: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520401. ЛОГИКА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Данной магистерской программой предполагается рассмотрение и научная разработка неклассических логик (модальных, эпистемических, аксиологических, деонтических нормативных, временных, релевантных, паранепротиворечивых, логик изменения, логик без экзистенциальных допущений и др.). С другой стороны, для целей философского осмысления характера естественнонаучного и гуманитарного знания данной программой предусматривается проведение исследований в таких областях, как индуктивная и вероятностная логики, 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гносеологическое моделирование эмпирических теорий, измерения и эксперимента, выяснения соотношения между теоретическим и эмпирическим уровнями познания, соотношения между различными естественнонаучными теориями, методологии исторического (и более широко - гуманитарного) знания. Большое внимание будет уделено также вопросам логического анализа естественных и искусственных языков, то есть проблемам смысла и значения языковых выражений; условий их истинности; семантической и синтаксической категоризации этих выражений, определимости одних выражений через другие и т.д. Разработка всех этих вопросов, а также форм представления знания имеет большое значение для всего комплекса проблем, связанных с созданием компьютерных систем искусственного интеллекта. Исследование темы «логика и компьютеристика» в самых разнообразных ее проявлениях является одной из важнейших задач данной магистерской программы.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20402. СИСТЕМАТИЧЕСКАЯ ФИЛОСОФИЯ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Основными разделами данной магистерской программы являются: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Исследование природы философского знания, т.е. изучение современного понимания предмета, структуры и направлений развития философии; специфики критериев рациональности и научности в конкретных науках и философии; взаимоотношения философии и частных наук; типологии основных исторических и современных философских систем;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Исследование в области философии природы, т.е. изучение метафизического и физического понимание бытия; философского и конкретнонаучного понимания материи и основных типов материальных систем; всеобщих атрибутов материи; основных форм развития; специфики неорганической и биохимической эволюции вещества; возникновения жизни и разума во Вселенной.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Исследование проблем диалектики, т.е. изучение универсальных законов объективного мира; общих законов функционирования и развития материальных систем; детерминизма и причинности; взаимоотношения прошлого и будущего; категорий диалектики; соотношения традиционных философских категорий и общенаучных понятий; различных концепций диалектики в философии;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Исследование в области теории познания; соотношения гносеологии и методологии, бытия и познания; эмпирического и теоретического уровней познания; взаимоотношения эксперимента и теории, науки и практики; теорий истины, соотношения истины и заблуждения; классического и неклассических идеалов рациональности; степени правдоподобия теорий; современных системно-структурных методов анализа, моделирования и прогнозирования; философско-методологических оснований науки; взаимоотношения отражения и творчества в различных сферах деятельности; исследование феноменов сознания, его источников и структуры, взаимосвязи сознательного и бессознательного, проблемы идеального; компьютеризации научных исследований и творчества; создание систем искусственного интеллекта и их влияние на гносеологию.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Исследование проблем аксиологии, т.е. ценностной ориентации человека в мире; конечности человеческого бытия, проблем жизни и смерти; перспектив развития биосферы; аксиологическое видение способов решения экологических проблем; возможностей становления ноосферы и формирования космической цивилизации.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520403. СОЦИАЛЬНАЯ ФИЛОСОФИЯ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программа предполагает исследование предмета и методов социальной философии, природы общества, социальной реальности, специфики общественных законов, принципов и методов социального познания: диалектики, историзма, системного подхода, структурно-функционального анализа, социального детерминизма и т.д., исследование общественных отношений и способов их бытия, духовного и материального в общественных отношениях, социальной структуры общества: касты, классы, сословия, страты, социальные группы и т.д. Естественноисторические и общественно-исторические общности людей: род, племя, народность, нация, этнос. Семья и брак. Социальные институты: государство, бюрократия, армия, полиция, партии, общественные организации и движения, церковь.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 магистерской программе выделяются пять основных проблем: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природа социально-философского познания, его место и роль в системе обществознания;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социум как надорганическая реальность, связь и соподчинение социального и природного; человек в социальной действительности;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проблема универсальных законов строения, функционирования и развития социальных систем;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история как процесс развития и взаимодействия реальных стран, народов и цивилизаций; типологические характеристики исторического процесса</w:t>
      </w: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историософия XX века и исторические судьбы России.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520404. ИСТОРИЯ ЗАРУБЕЖНОЙ ФИЛОСОФИИ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программа по истории зарубежной философии включает в себя изучение и исследование следующих тем: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Возникновение философии как особой формы знания в Древней Греции. Отношение философии к мифу и религии. Древнегреческая философия, ее главные школы и представители (Гераклит; элеаты; школы Демокрита, Платона, Пифагора; Аристотель). Специфика философии как феномена европейской культуры.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Формы знания, аналогичные европейской философии, в Китае, Индии, Египте, Вавилоне.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- Христианская философия западного средневековья (Боэций, Эриугена, Ансельм, Абеляр; номинализм и реализм; борьба направлений в схоластике XIII в.; Фома 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Аквинат; проблема отношения веры и разума, философии и теологии; Дунс Скотт и Уильям Оккам).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Классическая западноевропейская философия (французское просвещение и его английские наследники; сенсуализм и эмпиризм; натурфилософия и проблемы соотношения чувственного и рационального в познании; социальные концепции европейской философии этого периода: Монтескье, Руссо, Вольтер, Тюрго, Кондорсе; немецкая классическая философия: Кант, Фихте, Шеллинг, Гегель).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Современная философия: критика идеалистического рационализма и панлогизма - Гумбольдт, Шопенгауэр, Кьеркегор, Фейербах, Маркс; позитивизм; естественнонаучный материализм; «философия жизни»; методологические концепции - неокантианство, структурализм и постструктурализм; критический рационализм и неорационализм; «историческая школа»; культурологические течения; эмпириокритицизм; историко-философская герменевтика; прагматизм и инструментализм; реалистические и натуралистические течения; неогегельянство; феноменологическое направление и экзистенциализм; аналитическая философия; историко-научные исследования и философия науки XX века; психоанализ; современная религиозная философия; марксизм и различные его течения в философии ХХ века; персонализм; постмодернизм.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520405. ИСТОРИЯ РУССКОЙ ФИЛОСОФИИ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Изучение истории русской философии является обязательной составной частью системы высшего философского образования в России. Качественной особенностью программы является ориентация на целостное, а не выборочное освоение опыта всей русской мысли с XI в. до XX в., включая представителей как светской, так и религиозной философской традиции в России. Проблемы истории русской философии изучаются и исследуются как проблемы мировой философии. Это вопросы следующего порядка: человек и космос; смысл жизни и назначение человека; проблема ценностей в истории русской философской мысли; соотношение науки, религии, философии и искусства в осмыслении действительности; философские основания либеральных, консервативных, социал-демократических концепций в русской мысли; церковь, государство и общество; национальные и универсальные духовные ценности и др. При обучении предполагается также проведение тематических семинаров, круглых столов, дискуссий по актуальным историко-философским проблемам.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520406. ЭТИКА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программа предусматривает углубленное изучение и исследование философских теорий морали; истории этической мысли и основных направлений современной этики; истории нравственности и ее закономерностей; основных подходов к объяснению природы и источников добра и зла; природы моральных ценностей, этических аспектов современных глобальных проблем. Программа предусматривает исследование прикладных вопросов этики: нравственное воспитание, мораль и право, экономика и нравственность, этика поведения, этика семейной жизни, экологическая этика, профессиональная этика.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В рамках программы предполагается изучать качественные границы нравственности; теоретическую воспроизводимость нравственности; обосновывание ее необходимости; исследование ее происхождения, сущности, структуру, специфики, функций в обществе; ее взаимосвязь с другими сферами и факторами общественной жизни; законы нравственного развития. В ней исследуются такие этические категории, как добро, благо, добродетель, справедливость, свобода и ответственность, моральный выбор, сущее - должное, моральный закон.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520407. ИСТОРИЯ И ТЕОРИЯ ЭСТЕТИКИ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Предметом магистерской программы является эстетика как одна из древнейших наук в системе философского знания. Предметом ее исследования являются категории красоты, возвышенного, трагического, комического, героического, низменного, гармонического, поэтического и прозаического, пародии, символа, мифа, праздника, полифонии и др. Она исследует также проблемы искусства, субъекта художественного и эстетического творчества, генезиса и развития художественной деятельности, художественные коды культуры, институциональные формы художественной культуры, проблемы взаимосвязи художника и публики. Сегодня существенно расширился круг эстетической проблематики, куда органично вошли эстетика повседневности, эстетика городской среды, эстетика дома, карнавальное начало в культуре, театрализация жизни, эстетика научного творчества и многое другое. На современном этапе она понимается как наука о совершенном, и данная магистерская программа в историческом и теоретическом аспектах развертывает эту концепцию.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520408. ФИЛОСОФИЯ РЕЛИГИИ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 данной программе определятся предмет "философии религии" и</w:t>
      </w:r>
      <w:r w:rsidRPr="00A50E46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исследуются следующие проблемы: становление и развитие философии религии как раздела религиоведения; светская и конфессиональная философия религии; постановка вопросов религии в философских учениях Нового и Новейшего времени; европейская философия религии в XYIII - XIX вв.; основные направления и представители неевропейской философии религии; развитие философии религии в XX веке; перспективы развития философии религии в современном мире; положения аналитической философии религии о языке религии; религия в «философии жизни» и экзистенциализме; положения философской антропологии о религии; проблемы философии религии в неореализме; феноменологический и герменевтический анализ религии; материалистические, натуралистические и гуманистические концепции религии; гносеологический анализ религиозного сознания; философская эпистемология религиозных верований. Современное состояние философских знаний о религии и основные направления зарубежной философии религии. Отечественная традиция философии религии. Соотношения философии религии, религиозной философии и теологии</w:t>
      </w: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Изучение религии как части духовной культуры дополняется в магистерской программе исследованием и другой ее части - свободомыслия по отношению к религии, анализом самого этого понятия, закономерностей формирования и развития свободомыслия как явления духовной культуры.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520409. ФИЛОСОФИЯ И МЕТОДОЛОГИЯ НАУКИ И ТЕХНИКИ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Подготовка магистров осуществляется по двум направлениям: философия и методология науки и техники и философские проблемы конкретных наук. В первом разделе программы изучаются вопросы возникновения, развития и функционирования науки и техники; их роль в жизни общества. В то же время здесь изучаются и проблемы структуры научного знания (теории, гипотезы, общие и конкретные методы), и проблемы развития моделей научного развития, преемственность и новизна научного знания, источники и механизмы развития науки. Большое внимание уделяется вопросам взаимосвязи науки и техники. Рассматриваются такие вопросы, как место и тенденции развития техники современной цивилизации, понятие технической реальности, проблема соотношения техники и технических наук, научное познание и инженерно-техническая деятельность, содержание и значение научных и технических революций. Исследуются также проблемы соотношения теоретического и эмпирического, описание, объяснение, предсказание, ретросказание; гносеологический феноменализм и проблема существования подлинной реальности; принципы верификации и фальсификации; критерии научности; аналитическое и синтетическое знание; осмысленность и демаркация научного знания; индуктивизм и проблема оправдания индукции; соизмеримость научных теорий.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Исследование философских проблем конкретных наук распадается на два крупных блока: философию естествознания и техники и философию гуманитарных наук. Здесь изучаются проблемы, связанные с предметом, методами и спецификой наук о природе и духе; исследуются актуальные вопросы философии биологии, математики, физики, гуманитарных наук; анализируются программы обоснования этих разделов знания: логические, формалистические, семиотические, структуралистские, феноменологические, герменевтические и прочие.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520410. ФИЛОСОФСКАЯ АНТРОПОЛОГИЯ И ФИЛОСОФИЯ КУЛЬТУРЫ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Данной магистерской программой предполагается исследовать основные этапы развития философской антропологии. Сюда включаются такие темы, как человек в мифах и сказаниях древности, проблема человека в античной философии, человек и Бог, трактовка человека в эпоху возрождения, апология разума, метафизика желаний, проблемы человека в русской философии, основные парадигмы философской антропологии в ХХ веке: антропологический поворот в философии (Шелер, Плеснер, Гелен), культурная антропология (Ландманн, Элиас, Малиновский), этнометодология и структурная антропология (Леви-Стросс), человек как символическое существо (Кассирер, Хейзинга, Гирс), социальная антропология и ее основные проблемы, тезис о «смерти человека» в философии постмодернизма (Фуко, Лиотар, Делёз, Деррида, Гваттари), человек в мультикультурном мире.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Программой предусматривается также исследование становления и развития философии культуры, образцов культуры в античности, средневековье, Возрождении, основных проблем и понятий теории культуры в эпоху Просвещения и Романтизма. В программу включается следующая тематика: разум 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и культура, труд и производство культурных ценностей, общество и культура, трагедия культуры (Зиммель, Шпенглер), культура и цивилизация (Тойнби, Сорокин), своеобразие русской культуры, современные модели культуры.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1.4. Магистр должен быть подготовлен: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к самостоятельной деятельности, требующей широкого образования в соответствующем направлении и углубленной профессиональной специализации, владению навыками научно-исследовательской и научно-педагогической работы;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к обучению в аспирантуре.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1.5. Основные сферы профессиональной деятельности магистра: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научные и научно-производственные учреждения и организации любой формы собственности;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государственные и негосударственные средние, средние специальные и высшие учебные заведения.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2. Требования к уровню подготовки лиц, успешно завершивших обучение по основной профессиональной образовательной программе, обеспечивающей подготовку магистра по направлению 520400 “Философия”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Основная профессиональная образовательная программа, обеспечивающая подготовку магистра состоит из программы обучения бакалавра и программы специализированной подготовки.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2.1. Общие требования к образованности магистра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специальной подготовкой.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по направлению 520400 - “Философия”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2.2. Требования к знаниям и умениям по дисциплинам</w:t>
      </w:r>
    </w:p>
    <w:p w:rsidR="00A50E46" w:rsidRPr="00A50E46" w:rsidRDefault="00A50E46" w:rsidP="00A50E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обучения бакалавра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Требования к знаниям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 «Требований к обязательному минимуму содержания и уровню подготовки бакалавра по направлению 520400 - «Философия», утвержденных 30 декабря 1993 г.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2.2.2. Требования к знаниям и умениям по дисциплинам образовательной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части программы специализированной подготовки</w:t>
      </w:r>
    </w:p>
    <w:p w:rsidR="00A50E46" w:rsidRPr="00A50E46" w:rsidRDefault="00A50E46" w:rsidP="00A50E4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гуманитарным и социально-экономическим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дисциплинам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должен: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методологии научного творчества</w:t>
      </w: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представлять особенности научного знания в отношении к другим его формам и видам, помнить о гипотетичности, неполноте, незавершенности и развиваемости научного знания; учитывать этический аспектах оценки результатов научного творчества;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взаимосвязи творческих и репродуктивных компонентов научной деятельности, типов научной рациональности, социокультурных и индивидуальных началах научного творчества, связи интуитивного, неосознанного и сознательного в научном творчестве;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уметь в области своей специализации, с учетом собственных способностей использовать различные приемы и методы познания;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A50E46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понимать значение целеустремленности и сосредоточенности мысли на проблеме, внимательности к фактам и самокритичности, воображения и свободы мысли в соединении с беспристрастностью и конкретностью мышления, стремиться к честности, ясности и простоте в подходе к проблеме и в изложении полученных результатов;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понимать значение научного профессионализма, глубокого знания избранной области и широкой эрудиции, уметь сочетать оригинальность мышления и стремление к новизне с глубоким уважением к установленным истинам; понимать значение и специфику логического и эмпирического подходов к мышлению, традиционной и современной формальной логики, отношения логики, эвристики, информатики;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иностранного языка: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уметь вести на иностранном языке беседу-диалог по профессиональной тематике;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уметь подготовить на иностранном языке научное сообщение, доклад, составить тезисы выступления, реферат, научную статью.</w:t>
      </w:r>
    </w:p>
    <w:p w:rsidR="00A50E46" w:rsidRPr="00A50E46" w:rsidRDefault="00A50E46" w:rsidP="00A50E4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математическим и естественнонаучным дисциплинам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должен: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использования компьютерных технологий в науке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и образовании: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структуре ПЭВМ, периферийных устройствах, основных операционных системах и прикладных программах;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потенциальных возможностях и перспективах развития компьютерной техники и ее программного обеспечения, должен уметь использовать ПЭВМ в своей профессиональной деятельности, уметь работать в международных компьютерных сетях, быть способным к самостоятельному освоению новой техники и программных средств.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основных концепций современного естествознания: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смене фундаментальных парадигм в истории естественнонаучного знания; о принципах и концепциях классической и неклассической физики;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взаимодействиях между физическими, биологическими, химическими процессами, о принципах развития живых систем, их целостности и гомеостазе, о биологическом многообразии как основе сохранения устойчивости биосферы</w:t>
      </w: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иметь представление о новом образе научного мышления в контексте эволюционно-синергетической парадигмы; о месте человека и социума в эволюционной картине мира.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уметь с помощью соответствующей литературы или консультации у специалиста разобраться в содержании определенной естественнонаучной теории.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2.2.2.3. Требования к общепрофессиональным дисциплинам направления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обнаружить: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актуальных проблем философии: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понимание природы и специфики современных философских проблем, места философии в культуре нашего времени, основных тенденций ее развития; роли философии в современных интеграционных процессах формирования единой культуры;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понимание специфики онтологического, гносеологического и аксиологического аспектов философского знания, знание основных категорий онтологии, гносеологии, диалектики и аксиологии; понимание единства мира, структурных уровней материи, основных форм движения и развития; структуры сознания;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знание основных эпистемологических моделей, характера трансформаций понятия рациональности; форм и методов донаучного, научного и вненаучного познания; знание современных методов познания; понимание специфики гуманитарного знания и его роли в человеческой жизни и социально-исторической практике;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понимание конечности и индивидуальности бытия человека, ценности человеческой жизни, проблем жизни и смерти человечества, проблем становления ноосферы.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философской антропологии: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знание основных этапов развития философской антропологии;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знание общего и специфического в различных концепциях человека, развиваемых в античности, средневековье и современной философии; основные парадигмы современной философской антропологии;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понимание специфики решения антропологических проблем в русской философии; знание ее основных представителей;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владение основным категориальным аппаратом данной дисциплины.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i/>
          <w:iCs/>
          <w:color w:val="000000"/>
          <w:sz w:val="27"/>
          <w:szCs w:val="27"/>
          <w:lang w:val="ru-RU" w:eastAsia="ru-RU" w:bidi="ar-SA"/>
        </w:rPr>
        <w:t>В области современной философии: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знание основных современных учений мировой и отечественной философии, ее главных авторов, школ и направлений, концептуальных различий между ними, основного содержания философских дискуссий современности;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понимание специфических особенностей философской мысли Запада и Востока, религиозной и светской философии, знакомство с философскими текстами;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2.2.2.4. Требования по специальным дисциплинам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A50E46" w:rsidRPr="00A50E46" w:rsidRDefault="00A50E46" w:rsidP="00A50E4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Требования к уровню подготовки магистра по научно-исследовательской части программы специализированной подготовки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уметь: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формулировать задачи исследования;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- формировать план исследования;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обрабатывать полученные результаты, анализировать и осмысливать их с учетом имеющихся литературных данных;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A50E46" w:rsidRPr="00A50E46" w:rsidRDefault="00A50E46" w:rsidP="00A50E4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Обязательный минимум содержания основной профессиональной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образовательной программы, обеспечивающий подготовку магистра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по направлению 5204000 “Философия”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37"/>
        <w:gridCol w:w="6999"/>
        <w:gridCol w:w="1059"/>
      </w:tblGrid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Индекс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Объем в часах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3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Обязательный минимум содержания программы обучения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бакалавра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 «Требований к обязательному минимуму содержания и уровню подготовки бакалавра по направлению 520400</w:t>
            </w: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 - </w:t>
            </w:r>
            <w:r w:rsidRPr="00A50E46">
              <w:rPr>
                <w:rFonts w:eastAsia="Times New Roman"/>
                <w:szCs w:val="24"/>
                <w:lang w:val="ru-RU" w:eastAsia="ru-RU" w:bidi="ar-SA"/>
              </w:rPr>
              <w:t>"Философия", утвержденных 30 декабря 1993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7236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Обязательный минимум содержания программы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специализированной подготовки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ГСЭ-М.00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Гуманитарные и социально-экономические дисциплины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350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ГСЭ-М.01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Методология научного творчества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 xml:space="preserve">Взаимосвязь репродуктивной и творческой деятельности в научном познании. Соотношение эмпирического и теоретического уровней познания. Социокультурные и индивидуальные начала научного творчества: логика развития научного знания и психология научного творчества. Общенаучные и конкретнонаучные методологии. Взаимосвязь интуитивного, неосознанного и сознательного в научном творчестве. Научные и вненаучные формы познания. Социальные и индивидуально-политические мотивы научного творчества. </w:t>
            </w:r>
            <w:r w:rsidRPr="00A50E46">
              <w:rPr>
                <w:rFonts w:eastAsia="Times New Roman"/>
                <w:szCs w:val="24"/>
                <w:lang w:val="ru-RU" w:eastAsia="ru-RU" w:bidi="ar-SA"/>
              </w:rPr>
              <w:lastRenderedPageBreak/>
              <w:t>Проблемы нравственной оценки результатов научного творчества.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lastRenderedPageBreak/>
              <w:t>70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lastRenderedPageBreak/>
              <w:t>ГСЭ-М.02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Иностранный язык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Закрепление программы бакалавриата, изучение нового лексико-грамматического материала, необходимого для общения в сфере профессиональной деятельности; практические занятия по составлению текстов (доклада, выступления, научной статьи) по профессиональной тематике.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280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ЕН-М.00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Математические и естественнонаучные дисциплины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140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ЕН-М.01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Компьютерные технологии</w:t>
            </w: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в науке и образовании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Структура и функции компьютерных информационных сетей. Перспективы развития технического и программного обеспечения ПЭВМ в сфере науки и образования. Практическая работа с прикладными программами (текстовыми и графическими редакторами, архиваторами, базами данных и др.). Практическая работа в сети Internet.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ЕН-М.02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Основные концепции современного естествознания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Космологические гипотезы происхождения и структуры Вселенной. Проблема происхождения жизни. Современные дискуссии об эволюционном учении Дарвина. Исследования высшей нервной деятельности и естественнонаучные основания общей психологии.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70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ОДН-М.00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Дисциплины направления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770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ОДН-М.01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Актуальные проблемы философии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 xml:space="preserve">Место философии в современной культуре: философия и политика, философия и право, философия и идеология, философия и религия, философия и искусство, философия и обыденное сознание; основные тенденции ее развития. Трансформации понятия рациональности; переход от единой эпистемологии к плюрализму эпистемологических моделей; взаимодействие рациональных и внерациональных компонентов сознания, мистический компонент в человеческом сознании, виртуальные реальности и компьютерная эпистемология. Антропологизация философской проблематики. Роль философии в современных интеграционных процессах: формирование единой культуры и роль в этом глобальных информационных сетей. Современные понимания единства мира, структурных уровней материи, основных форм движения и взаимодействия в мире, основных форм развития, специфики неорганической и биохимической эволюции вещества. Концепции диалектики в современной философии. Системы категорий диалектики Общие законы функционирования и развития материальных систем. Детерминизм и причинность. Современные проблем гносеологии, взаимосвязь мышления и бытия, теоретического и эмпирического, понятие истины и типы истины, степень правдоподобия теорий. Философские основания наук. Структура сознания, проблемы </w:t>
            </w:r>
            <w:r w:rsidRPr="00A50E46">
              <w:rPr>
                <w:rFonts w:eastAsia="Times New Roman"/>
                <w:szCs w:val="24"/>
                <w:lang w:val="ru-RU" w:eastAsia="ru-RU" w:bidi="ar-SA"/>
              </w:rPr>
              <w:lastRenderedPageBreak/>
              <w:t>идеального, Взаимосвязь субъекта и объекта в познании. Современные методы познания, компьютеризации научных исследований. Проблемы искусственного интеллекта и их влияние на гносеологию, становление научно-технической философии. Аксиологическая проблематика философии: учения о ценностях, конечность человеческого бытия, проблемы жизни и смерти.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lastRenderedPageBreak/>
              <w:t>280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lastRenderedPageBreak/>
              <w:t>ОДН-М.02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Философская антропология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Предмет и место философской антропологии в системе философского знания; определение человека; его бытие: жизнь и смерть, судьба и свобода, смысл жизни, человеческие страсти, вера, надежда, любовь, страх, стыд и вина; пространство и время человеческого бытия; человек и история; человек и социум; трагизм бытия; мужество жить и принцип надежды.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140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ОДН-М.03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Современная философия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Основные течения философии ХХ века: эмпириокритицизм, логический позитивизм, неокантианство, критический рационализм и неорационализм, прагматизм и инструментализм, реалистические и натуралистические течения, историко-философская герменевтика, феноменологическое направление и экзистенциализм, персонализм, неогегельянство, аналитическая философия, историко-научные исследования и философия науки XX века, психоанализ, структурализм и постструктурализм, марксизм и его течения в ХХ веке, современная религиозная философия, постмодернизм. Кризис традиционных видов философствования и попытки интеллектуального синтеза в условиях перехода к глобальной постиндустриальной цивилизации. Русская философия ХХ века: русский интуитивизм, экзистенциальная философия в России, философия русского космизма, философия языка, герменевтика и философия культуры, идеи евразийства, философия в СССР. Мировое значение русской философии.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350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СД-М.00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Специальные дисциплины</w:t>
            </w:r>
          </w:p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 магистра при реализации конкретной магистерской программы.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562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ДВ-М.00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Дисциплины по выбору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446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НИР-М.00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2268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НИР-М.01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 в семестре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1134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НИР-М.02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Практики: </w:t>
            </w:r>
            <w:r w:rsidRPr="00A50E46">
              <w:rPr>
                <w:rFonts w:eastAsia="Times New Roman"/>
                <w:szCs w:val="24"/>
                <w:lang w:val="ru-RU" w:eastAsia="ru-RU" w:bidi="ar-SA"/>
              </w:rPr>
              <w:t>10 недель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540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-</w:t>
            </w: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 научно-производственная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108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- </w:t>
            </w:r>
            <w:r w:rsidRPr="00A50E46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научно-педагогическая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432</w:t>
            </w:r>
          </w:p>
        </w:tc>
      </w:tr>
      <w:tr w:rsidR="00A50E46" w:rsidRPr="00A50E46" w:rsidTr="00A50E46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szCs w:val="24"/>
                <w:lang w:val="ru-RU" w:eastAsia="ru-RU" w:bidi="ar-SA"/>
              </w:rPr>
              <w:t>НИР-М.03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46" w:rsidRPr="00A50E46" w:rsidRDefault="00A50E46" w:rsidP="00A50E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A50E46"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  <w:t>594</w:t>
            </w:r>
          </w:p>
        </w:tc>
      </w:tr>
    </w:tbl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Всего часов по программе специализированной подготовки - 4536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Общий объем часов, включая программу подготовки бакалавра - 11772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4. Итоговая государственная аттестация: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Защита магистерской диссертации.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5. Требования к магистерской диссертации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представляет собой квалификационную работу, содержащую совокупность результатов и научных положений, выдвигаемых автором для публичной защиты, имеющую внутреннее единство, свидетельствующую о личном вкладе и способности автора проводить самостоятельные научные исследования, используя теоретические знания и практические навыки.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является законченным научным исследованием. Содержание работы могут составлять результаты теоретических исследований, разработка новых методов и методических подходов к решению научных проблем, их теоретическое обоснование. Работа не должна иметь чисто учебный или компилятивный характер.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Магистерская диссертация должна показать умение автора кратко, логично и аргументировано излагать материал, ее оформление должно соответствовать определенным требованиям: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объем магистерской диссертации не должен превышать 75 страниц машинописного текста через два интервала, исключая таблицы, рисунки, список использованной литературы и оглавление;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цифровые и табличные и прочие иллюстративные материалы могут быть вынесены в приложения;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к рукописи прилагается аннотация (автореферат) объемом в одну страницу машинописного текста, в котором должны быть отражены основные положения, выносимые на защиту.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Профессиональная образовательная программа подготовки магистров составлена исходя из следующих данных: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всего недель на освоение программы бакалавра - 200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всего недель на освоение программы специализированной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подготовки - 100,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включая: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общий объем нагрузки студентов-магистрантов,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примерно - 4536 час., (84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из них: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теоретическое обучение и научно-исследовательская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работа в семестре - (50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A50E46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научно-исследовательская и научно-педагогическая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практика - (10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подготовка магистерской диссертации - (11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сессии - (12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каникулы - (12 нед.)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итоговая государственная аттестация - (1 нед. )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- отпуск после окончания вуза - (4 нед. )</w:t>
      </w:r>
    </w:p>
    <w:p w:rsidR="00A50E46" w:rsidRPr="00A50E46" w:rsidRDefault="00A50E46" w:rsidP="00A50E4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Примечания</w:t>
      </w:r>
    </w:p>
    <w:p w:rsidR="00A50E46" w:rsidRPr="00A50E46" w:rsidRDefault="00A50E46" w:rsidP="00A50E4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A50E46" w:rsidRPr="00A50E46" w:rsidRDefault="00A50E46" w:rsidP="00A50E4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Изменять объем часов, отводимых на освоение учебного материала (для циклов дисциплин - в пределах 10%).</w:t>
      </w:r>
    </w:p>
    <w:p w:rsidR="00A50E46" w:rsidRPr="00A50E46" w:rsidRDefault="00A50E46" w:rsidP="00A50E4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Осуществлять преподавание дисциплин, входящих в цикл, в виде авторских курсов, обеспечивающих реализацию минимума содержания дисциплин, определяемого данным документом.</w:t>
      </w:r>
    </w:p>
    <w:p w:rsidR="00A50E46" w:rsidRPr="00A50E46" w:rsidRDefault="00A50E46" w:rsidP="00A50E4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Устанавливать соотношение объемов между научно-исследовательской и научно-педагогической практиками.</w:t>
      </w:r>
    </w:p>
    <w:p w:rsidR="00A50E46" w:rsidRPr="00A50E46" w:rsidRDefault="00A50E46" w:rsidP="00A50E4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Максимальный объем нагрузки студента, включая все виды его учебной, научно-исследовательской и научно-педагогической работы, не должен превышать 54 часа в неделю, при этом максимальный объем аудиторных занятий студента не должен превышать 14 часов в неделю в среднем за весь период обучения.</w:t>
      </w:r>
    </w:p>
    <w:p w:rsidR="00A50E46" w:rsidRPr="00A50E46" w:rsidRDefault="00A50E46" w:rsidP="00A50E4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Студентам предоставляется возможность для занятий физической культурой в объеме 2-4 часов в неделю и иностранным языком.</w:t>
      </w:r>
    </w:p>
    <w:p w:rsidR="00A50E46" w:rsidRPr="00A50E46" w:rsidRDefault="00A50E46" w:rsidP="00A50E4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Дисциплины по выбору студента могут быть ориентированы как на удовлетворение его образовательных потребностей, так и на получение конкретных знаний в сфере будущей профессиональной деятельности; они устанавливаются вузом (факультетом) при реализации конкретной магистерской программы.</w:t>
      </w:r>
    </w:p>
    <w:p w:rsidR="00A50E46" w:rsidRPr="00A50E46" w:rsidRDefault="00A50E46" w:rsidP="00A50E4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В период действия данного документа перечень магистерских программ может быть изменен и дополнен в установленном порядке.</w:t>
      </w:r>
    </w:p>
    <w:p w:rsidR="00A50E46" w:rsidRPr="00A50E46" w:rsidRDefault="00A50E46" w:rsidP="00A50E4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Студентам предоставляется возможность за счет дисциплин по выбору без увеличения общего объема часов, отводимых на освоение материала, выполнить Государственные требования к минимуму содержания и уровню профессиональной подготовки выпускника для получения дополнительной квалификации «Преподаватель высшей школы».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Учебно-методическое объединение по философии,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политологии и религиоведению В.А. Бочаров</w:t>
      </w:r>
    </w:p>
    <w:p w:rsidR="00A50E46" w:rsidRPr="00A50E46" w:rsidRDefault="00A50E46" w:rsidP="00A50E46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Управление гуманитарного образования 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развития личности В.В. Сериков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A50E4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Начальник отдела образовательных стандартов и</w:t>
      </w:r>
    </w:p>
    <w:p w:rsidR="00A50E46" w:rsidRPr="00A50E46" w:rsidRDefault="00A50E46" w:rsidP="00A50E46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A50E46">
        <w:rPr>
          <w:rFonts w:eastAsia="Times New Roman"/>
          <w:color w:val="000000"/>
          <w:sz w:val="27"/>
          <w:szCs w:val="27"/>
          <w:lang w:val="ru-RU" w:eastAsia="ru-RU" w:bidi="ar-SA"/>
        </w:rPr>
        <w:t>их научно-методического обеспечения Г.К. Овчинников</w:t>
      </w:r>
    </w:p>
    <w:p w:rsidR="00290C70" w:rsidRPr="00A50E46" w:rsidRDefault="00290C70">
      <w:pPr>
        <w:rPr>
          <w:lang w:val="ru-RU"/>
        </w:rPr>
      </w:pPr>
    </w:p>
    <w:sectPr w:rsidR="00290C70" w:rsidRPr="00A50E46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572B"/>
    <w:multiLevelType w:val="multilevel"/>
    <w:tmpl w:val="C6D20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62A02"/>
    <w:multiLevelType w:val="multilevel"/>
    <w:tmpl w:val="9C782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D3BF5"/>
    <w:multiLevelType w:val="multilevel"/>
    <w:tmpl w:val="F1EEC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833DF"/>
    <w:multiLevelType w:val="multilevel"/>
    <w:tmpl w:val="68D2A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C5565"/>
    <w:multiLevelType w:val="multilevel"/>
    <w:tmpl w:val="BB7E8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E2B0A"/>
    <w:multiLevelType w:val="multilevel"/>
    <w:tmpl w:val="B686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C1911"/>
    <w:multiLevelType w:val="multilevel"/>
    <w:tmpl w:val="C6AA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F1F92"/>
    <w:multiLevelType w:val="multilevel"/>
    <w:tmpl w:val="D2767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01514"/>
    <w:multiLevelType w:val="multilevel"/>
    <w:tmpl w:val="8570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A0855"/>
    <w:multiLevelType w:val="multilevel"/>
    <w:tmpl w:val="CC06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47630E"/>
    <w:multiLevelType w:val="multilevel"/>
    <w:tmpl w:val="22E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E4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50E46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A50E46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50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5350</Words>
  <Characters>28092</Characters>
  <Application>Microsoft Office Word</Application>
  <DocSecurity>0</DocSecurity>
  <Lines>9364</Lines>
  <Paragraphs>3715</Paragraphs>
  <ScaleCrop>false</ScaleCrop>
  <Company>Microsoft</Company>
  <LinksUpToDate>false</LinksUpToDate>
  <CharactersWithSpaces>29727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2017-06-15T11:50:00Z</dcterms:created>
  <dcterms:modified xsi:type="dcterms:W3CDTF">2017-06-15T11:51:00Z</dcterms:modified>
</cp:coreProperties>
</file>